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49110E" w14:textId="77777777" w:rsidR="006576A3" w:rsidRPr="005F491F" w:rsidRDefault="006576A3" w:rsidP="006576A3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46E0B6E5" wp14:editId="35D53F37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F204A43" w14:textId="77777777" w:rsidR="006576A3" w:rsidRPr="005F491F" w:rsidRDefault="006576A3" w:rsidP="006576A3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6576A3" w:rsidRPr="005F491F" w14:paraId="33820DAB" w14:textId="77777777" w:rsidTr="006B5698">
        <w:tc>
          <w:tcPr>
            <w:tcW w:w="9628" w:type="dxa"/>
          </w:tcPr>
          <w:p w14:paraId="64CDAFB3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41DA4B2E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6E8305CA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6576A3" w:rsidRPr="005F491F" w14:paraId="56D3CDA8" w14:textId="77777777" w:rsidTr="006B5698">
        <w:tc>
          <w:tcPr>
            <w:tcW w:w="9628" w:type="dxa"/>
          </w:tcPr>
          <w:p w14:paraId="1F53398E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6576A3" w:rsidRPr="005F491F" w14:paraId="5DCBEC01" w14:textId="77777777" w:rsidTr="006B5698">
        <w:tc>
          <w:tcPr>
            <w:tcW w:w="9628" w:type="dxa"/>
          </w:tcPr>
          <w:p w14:paraId="16859467" w14:textId="77777777" w:rsidR="006576A3" w:rsidRPr="005F491F" w:rsidRDefault="006576A3" w:rsidP="006B5698">
            <w:pPr>
              <w:spacing w:after="0" w:line="240" w:lineRule="auto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  <w:p w14:paraId="1D9AFC40" w14:textId="77777777" w:rsidR="006576A3" w:rsidRPr="005F491F" w:rsidRDefault="006576A3" w:rsidP="006B56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7329CA83" w14:textId="77777777" w:rsidR="006576A3" w:rsidRPr="005F491F" w:rsidRDefault="006576A3" w:rsidP="006576A3">
      <w:pPr>
        <w:spacing w:after="0" w:line="240" w:lineRule="auto"/>
        <w:jc w:val="center"/>
        <w:rPr>
          <w:rFonts w:ascii="Times New Roman" w:eastAsia="Times New Roman" w:hAnsi="Times New Roman"/>
          <w:sz w:val="6"/>
          <w:szCs w:val="6"/>
          <w:lang w:val="uk-UA" w:eastAsia="uk-UA"/>
        </w:rPr>
      </w:pPr>
    </w:p>
    <w:p w14:paraId="254AEFDD" w14:textId="47EF9DE7" w:rsidR="006576A3" w:rsidRPr="00D7782B" w:rsidRDefault="006576A3" w:rsidP="006576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Я</w:t>
      </w:r>
    </w:p>
    <w:p w14:paraId="0B80BB3D" w14:textId="130CC993" w:rsidR="00D936DD" w:rsidRPr="00C649F1" w:rsidRDefault="00D936DD" w:rsidP="00D936DD">
      <w:pPr>
        <w:tabs>
          <w:tab w:val="left" w:pos="916"/>
          <w:tab w:val="left" w:pos="1832"/>
          <w:tab w:val="left" w:pos="2748"/>
          <w:tab w:val="left" w:pos="5496"/>
          <w:tab w:val="left" w:pos="6412"/>
          <w:tab w:val="left" w:pos="696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від 16 квітня 2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026 року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  <w:t xml:space="preserve">                 №218</w:t>
      </w:r>
    </w:p>
    <w:p w14:paraId="36022E57" w14:textId="77777777" w:rsidR="009B021F" w:rsidRPr="006576A3" w:rsidRDefault="009B021F" w:rsidP="00325F31">
      <w:pPr>
        <w:spacing w:after="0" w:line="240" w:lineRule="auto"/>
        <w:ind w:left="3969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</w:tblGrid>
      <w:tr w:rsidR="00D803C2" w:rsidRPr="00690B1E" w14:paraId="62AD98FA" w14:textId="77777777" w:rsidTr="00641FEE">
        <w:trPr>
          <w:trHeight w:val="1843"/>
        </w:trPr>
        <w:tc>
          <w:tcPr>
            <w:tcW w:w="5954" w:type="dxa"/>
          </w:tcPr>
          <w:p w14:paraId="76A34492" w14:textId="0D8691DD" w:rsidR="00D803C2" w:rsidRPr="005A0B96" w:rsidRDefault="00D803C2" w:rsidP="00480A73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Про </w:t>
            </w:r>
            <w:r w:rsidR="0052626A" w:rsidRPr="0031369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подовження</w:t>
            </w:r>
            <w:r w:rsidR="00641FE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ТОВ «ЛІСКИ»</w:t>
            </w:r>
            <w:r w:rsidR="00641FE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52626A" w:rsidRPr="0031369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розміщення</w:t>
            </w:r>
            <w:r w:rsidR="0052626A" w:rsidRPr="005A0B96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="0052626A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тимчасової споруди для провадження підприєм</w:t>
            </w:r>
            <w:r w:rsidR="0052626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ницької діяльності на території</w:t>
            </w:r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с. </w:t>
            </w:r>
            <w:proofErr w:type="spellStart"/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Крижанівка</w:t>
            </w:r>
            <w:proofErr w:type="spellEnd"/>
            <w:r w:rsidR="0052626A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Фонтанської сільської ради Одеського району Одеської області</w:t>
            </w:r>
          </w:p>
          <w:p w14:paraId="5D2B56CB" w14:textId="77777777" w:rsidR="00D803C2" w:rsidRDefault="00D803C2" w:rsidP="00480A7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3624DA1B" w14:textId="77777777" w:rsidR="00D04C79" w:rsidRDefault="00D04C79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30FA29DC" w14:textId="2FA7AB2A" w:rsidR="0068024A" w:rsidRDefault="0068024A" w:rsidP="006802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в особі директора Полякова Ю.М.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eastAsia="Times New Roman" w:hAnsi="Times New Roman"/>
          <w:sz w:val="28"/>
          <w:szCs w:val="28"/>
          <w:lang w:val="uk-UA"/>
        </w:rPr>
        <w:t>10.09.2025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р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оку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про </w:t>
      </w:r>
      <w:r w:rsidR="00D936DD">
        <w:rPr>
          <w:rFonts w:ascii="Times New Roman" w:eastAsia="Times New Roman" w:hAnsi="Times New Roman"/>
          <w:sz w:val="28"/>
          <w:szCs w:val="28"/>
          <w:lang w:val="uk-UA"/>
        </w:rPr>
        <w:t>п</w:t>
      </w:r>
      <w:r w:rsidRPr="0013133A">
        <w:rPr>
          <w:rFonts w:ascii="Times New Roman" w:eastAsia="Times New Roman" w:hAnsi="Times New Roman"/>
          <w:sz w:val="28"/>
          <w:szCs w:val="28"/>
          <w:lang w:val="uk-UA"/>
        </w:rPr>
        <w:t>одовження терміну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розміщення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тимчасов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ої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споруд</w:t>
      </w:r>
      <w:r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для провадження підприємницької діяльності на території Фонтанської 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eastAsia="Times New Roman" w:hAnsi="Times New Roman"/>
          <w:sz w:val="28"/>
          <w:szCs w:val="28"/>
          <w:lang w:val="uk-UA"/>
        </w:rPr>
        <w:t>Одеського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 району Одеської області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>, відповідно до Закону України «Про благоустрій населених пунктів», Закону України «Про автомобільні дороги», ст. 28 Закону України «Про регулювання містобудівної діяльності», Постанові Кабінету міністрів України від 30.03.1994 №198 «Про затвердження Єдиних правил ремонту і утримання автомобільних доріг, вулиць, залізничних переїздів, правил користування ними та охорони», Наказу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керуючись Рішеннями Фонтанської сільської ради Одеського району Одеської області від 05.03.2024 № 2068-</w:t>
      </w:r>
      <w:r>
        <w:rPr>
          <w:rFonts w:ascii="Times New Roman" w:eastAsia="Times New Roman" w:hAnsi="Times New Roman"/>
          <w:sz w:val="28"/>
          <w:szCs w:val="28"/>
          <w:lang w:val="en-US"/>
        </w:rPr>
        <w:t>VIII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«Про утворення 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мережі» та від 05.03.2024 № 2069-</w:t>
      </w:r>
      <w:r>
        <w:rPr>
          <w:rFonts w:ascii="Times New Roman" w:eastAsia="Times New Roman" w:hAnsi="Times New Roman"/>
          <w:sz w:val="28"/>
          <w:szCs w:val="28"/>
          <w:lang w:val="en-US"/>
        </w:rPr>
        <w:t>VIII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«Про затвердження проекту договору пайової участі в утримані об’єктів благоустрою та затвердження розміру пайової участі», враховуючи Протокол </w:t>
      </w:r>
      <w:r w:rsidRPr="00723C92">
        <w:rPr>
          <w:rFonts w:ascii="Times New Roman" w:eastAsia="Times New Roman" w:hAnsi="Times New Roman"/>
          <w:sz w:val="28"/>
          <w:szCs w:val="28"/>
          <w:lang w:val="uk-UA"/>
        </w:rPr>
        <w:t>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дрібно роздрібної торгівельної мережі</w:t>
      </w:r>
      <w:r w:rsidR="00344BDC">
        <w:rPr>
          <w:rFonts w:ascii="Times New Roman" w:eastAsia="Times New Roman" w:hAnsi="Times New Roman"/>
          <w:sz w:val="28"/>
          <w:szCs w:val="28"/>
          <w:lang w:val="uk-UA"/>
        </w:rPr>
        <w:t xml:space="preserve"> від 28.10.2025р. №8,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виконавчий комітет Фонтанської сільської ради Одеського району Одеської області, -      </w:t>
      </w:r>
    </w:p>
    <w:p w14:paraId="0824A289" w14:textId="77777777" w:rsidR="0068024A" w:rsidRDefault="0068024A" w:rsidP="006802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007C0B6F" w14:textId="77777777" w:rsidR="0068024A" w:rsidRPr="00AA0F50" w:rsidRDefault="0068024A" w:rsidP="0068024A">
      <w:pPr>
        <w:pStyle w:val="a3"/>
        <w:ind w:left="-142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31CF5480" w14:textId="2E66E790" w:rsidR="0068024A" w:rsidRDefault="0068024A" w:rsidP="0068024A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B96">
        <w:rPr>
          <w:rFonts w:ascii="Times New Roman" w:hAnsi="Times New Roman"/>
          <w:b/>
          <w:bCs/>
          <w:sz w:val="28"/>
          <w:szCs w:val="28"/>
          <w:lang w:val="uk-UA"/>
        </w:rPr>
        <w:lastRenderedPageBreak/>
        <w:t>ВИРІШИВ:</w:t>
      </w:r>
    </w:p>
    <w:p w14:paraId="3CCE3B1B" w14:textId="77777777" w:rsidR="00D936DD" w:rsidRPr="005A0B96" w:rsidRDefault="00D936DD" w:rsidP="0068024A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9E98EA9" w14:textId="26BDC8BF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 w:rsidRPr="0013133A">
        <w:rPr>
          <w:rFonts w:ascii="Times New Roman" w:hAnsi="Times New Roman"/>
          <w:bCs/>
          <w:sz w:val="28"/>
          <w:szCs w:val="28"/>
          <w:lang w:val="uk-UA"/>
        </w:rPr>
        <w:t>Подовжити</w:t>
      </w:r>
      <w:r w:rsidR="005939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939FE" w:rsidRPr="005939FE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в 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>роз</w:t>
      </w:r>
      <w:r>
        <w:rPr>
          <w:rFonts w:ascii="Times New Roman" w:hAnsi="Times New Roman"/>
          <w:bCs/>
          <w:sz w:val="28"/>
          <w:szCs w:val="28"/>
          <w:lang w:val="uk-UA"/>
        </w:rPr>
        <w:t>міщення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939FE">
        <w:rPr>
          <w:rFonts w:ascii="Times New Roman" w:hAnsi="Times New Roman"/>
          <w:bCs/>
          <w:sz w:val="28"/>
          <w:szCs w:val="28"/>
          <w:lang w:val="uk-UA"/>
        </w:rPr>
        <w:t>площею 29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5939FE">
        <w:rPr>
          <w:rFonts w:ascii="Times New Roman" w:hAnsi="Times New Roman"/>
          <w:bCs/>
          <w:sz w:val="28"/>
          <w:szCs w:val="28"/>
          <w:lang w:val="uk-UA"/>
        </w:rPr>
        <w:t>95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>на території Фонтанської сільської ради Одеського району Одеської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, строком на 1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рік.</w:t>
      </w:r>
    </w:p>
    <w:p w14:paraId="1012DEC6" w14:textId="5D4F9153" w:rsidR="0068024A" w:rsidRPr="007A33F6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 термін до 30 днів після отримання даного рішення, звернутись до відділу містобудування та архітектури виконавчого органу Фонтанської сільської ради Одеського району Одеської області із 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додатковою заявою щодо оформлення паспорта прив'язки 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тимчасової споруди для провадження підприємницької діяльності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 до якої дод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ати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14:paraId="3EF9070E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44EAB">
        <w:rPr>
          <w:rFonts w:ascii="Times New Roman" w:hAnsi="Times New Roman"/>
          <w:bCs/>
          <w:sz w:val="28"/>
          <w:szCs w:val="28"/>
          <w:lang w:val="uk-UA"/>
        </w:rPr>
        <w:t xml:space="preserve">схему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розміщення ТС;</w:t>
      </w:r>
    </w:p>
    <w:p w14:paraId="7290759B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скізи фасадів ТС у кольорі М 1: 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2AFCAD20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  <w:lang w:val="uk-UA"/>
        </w:rPr>
        <w:t>технічні умови щодо інженерного забезпечення (за наявності), отримані замовником у балансоутримувача відповідних інженерних мереж.</w:t>
      </w:r>
    </w:p>
    <w:p w14:paraId="3A8A7B2B" w14:textId="696FC9E3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>
        <w:rPr>
          <w:rFonts w:ascii="Times New Roman" w:hAnsi="Times New Roman"/>
          <w:bCs/>
          <w:sz w:val="28"/>
          <w:szCs w:val="28"/>
          <w:lang w:val="uk-UA"/>
        </w:rPr>
        <w:t>отримати погодження щодо розміщення тимчасової споруди для провадження підприємницької діяльності відповідно до вимог законодавства.</w:t>
      </w:r>
    </w:p>
    <w:p w14:paraId="6DA3F297" w14:textId="77777777" w:rsidR="0068024A" w:rsidRPr="006707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</w:pPr>
      <w:r w:rsidRPr="0067074A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Управлінню фінансів Фонтанської сільської ради Одеського району Одеської області вжити заходи щодо перерахунку нарахувань відповідно до договору оренди земельної ділянки.</w:t>
      </w:r>
    </w:p>
    <w:p w14:paraId="459E801E" w14:textId="37BB7351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письмовою заявою щодо виконання вимог паспорта прив’язки тимчасової споруди для провадження підприємницької діяльності у повному обсязі.  </w:t>
      </w:r>
    </w:p>
    <w:p w14:paraId="6CA5E313" w14:textId="1D4E7083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>забезпечити належне утримання прилеглої до тимчасових споруд території, підтримувати належний експлуатаційний стан тимчасових споруд, відповідного технологічного обладнання, що використовується разом з тимчасовими спорудами, суворо виконувати вимоги норм та правил в сфері благоустрою населених пунктів.</w:t>
      </w:r>
    </w:p>
    <w:p w14:paraId="33054A7C" w14:textId="4AE558F0" w:rsidR="0068024A" w:rsidRPr="007F5B1E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16A4">
        <w:rPr>
          <w:rFonts w:ascii="Times New Roman" w:eastAsia="Times New Roman" w:hAnsi="Times New Roman"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 w:rsidRPr="00B016A4">
        <w:rPr>
          <w:rFonts w:ascii="Times New Roman" w:eastAsia="Times New Roman" w:hAnsi="Times New Roman"/>
          <w:sz w:val="28"/>
          <w:szCs w:val="28"/>
          <w:lang w:val="uk-UA"/>
        </w:rPr>
        <w:t>заключити договір на вивезення твердих побутових відходів.</w:t>
      </w:r>
    </w:p>
    <w:p w14:paraId="1F16D301" w14:textId="77777777" w:rsidR="0058312A" w:rsidRDefault="0058312A" w:rsidP="0058312A">
      <w:pPr>
        <w:pStyle w:val="a7"/>
        <w:numPr>
          <w:ilvl w:val="0"/>
          <w:numId w:val="1"/>
        </w:num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Контроль за виконанням цього рішення покладається на першого заступника сільського голови Фонтанської сільської ради Одеського району Одеської області.</w:t>
      </w:r>
    </w:p>
    <w:p w14:paraId="4DA85B46" w14:textId="77777777" w:rsidR="0068024A" w:rsidRDefault="0068024A" w:rsidP="0068024A">
      <w:pPr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EC26512" w14:textId="77777777" w:rsidR="0068024A" w:rsidRPr="00D936DD" w:rsidRDefault="0068024A" w:rsidP="0068024A">
      <w:pPr>
        <w:spacing w:line="240" w:lineRule="auto"/>
        <w:ind w:left="360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bookmarkStart w:id="0" w:name="_GoBack"/>
      <w:bookmarkEnd w:id="0"/>
    </w:p>
    <w:p w14:paraId="12AC38D0" w14:textId="7494F4D3" w:rsidR="0068024A" w:rsidRPr="00D936DD" w:rsidRDefault="00D936DD" w:rsidP="0068024A">
      <w:pPr>
        <w:spacing w:line="240" w:lineRule="auto"/>
        <w:ind w:left="360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936DD">
        <w:rPr>
          <w:rFonts w:ascii="Times New Roman" w:hAnsi="Times New Roman"/>
          <w:b/>
          <w:bCs/>
          <w:sz w:val="28"/>
          <w:szCs w:val="28"/>
          <w:lang w:val="uk-UA"/>
        </w:rPr>
        <w:t xml:space="preserve">  В.о.  сільського голови                                                        Андрій СЕРЕБРІЙ</w:t>
      </w:r>
    </w:p>
    <w:sectPr w:rsidR="0068024A" w:rsidRPr="00D936DD" w:rsidSect="00723C92">
      <w:pgSz w:w="11906" w:h="16838"/>
      <w:pgMar w:top="426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85A2D"/>
    <w:multiLevelType w:val="hybridMultilevel"/>
    <w:tmpl w:val="2712676C"/>
    <w:lvl w:ilvl="0" w:tplc="08F896B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3D"/>
    <w:rsid w:val="000337A8"/>
    <w:rsid w:val="00123911"/>
    <w:rsid w:val="00135719"/>
    <w:rsid w:val="00152D0D"/>
    <w:rsid w:val="001C0CD6"/>
    <w:rsid w:val="00226157"/>
    <w:rsid w:val="002E6F3E"/>
    <w:rsid w:val="0030063B"/>
    <w:rsid w:val="00325F31"/>
    <w:rsid w:val="00344BDC"/>
    <w:rsid w:val="00345389"/>
    <w:rsid w:val="003703E4"/>
    <w:rsid w:val="003B2CE0"/>
    <w:rsid w:val="00480A73"/>
    <w:rsid w:val="00497888"/>
    <w:rsid w:val="004B6038"/>
    <w:rsid w:val="004D555B"/>
    <w:rsid w:val="0052626A"/>
    <w:rsid w:val="0055268A"/>
    <w:rsid w:val="0058312A"/>
    <w:rsid w:val="005848B9"/>
    <w:rsid w:val="005939FE"/>
    <w:rsid w:val="005A0B96"/>
    <w:rsid w:val="005B0958"/>
    <w:rsid w:val="005C0303"/>
    <w:rsid w:val="0060598C"/>
    <w:rsid w:val="00641FEE"/>
    <w:rsid w:val="006576A3"/>
    <w:rsid w:val="0068024A"/>
    <w:rsid w:val="00680610"/>
    <w:rsid w:val="00690B1E"/>
    <w:rsid w:val="00700FDE"/>
    <w:rsid w:val="00710E84"/>
    <w:rsid w:val="00723C92"/>
    <w:rsid w:val="0075757D"/>
    <w:rsid w:val="00773E3D"/>
    <w:rsid w:val="00784C14"/>
    <w:rsid w:val="00787936"/>
    <w:rsid w:val="007913BF"/>
    <w:rsid w:val="007A33F6"/>
    <w:rsid w:val="007F5B1E"/>
    <w:rsid w:val="00804EC3"/>
    <w:rsid w:val="00815CE5"/>
    <w:rsid w:val="0084348F"/>
    <w:rsid w:val="008750F5"/>
    <w:rsid w:val="008F7E02"/>
    <w:rsid w:val="00955C0A"/>
    <w:rsid w:val="009706C9"/>
    <w:rsid w:val="00993577"/>
    <w:rsid w:val="009B021F"/>
    <w:rsid w:val="009D3EF8"/>
    <w:rsid w:val="00A10C98"/>
    <w:rsid w:val="00A82818"/>
    <w:rsid w:val="00A96844"/>
    <w:rsid w:val="00B20F32"/>
    <w:rsid w:val="00B625CB"/>
    <w:rsid w:val="00B849E8"/>
    <w:rsid w:val="00BF067B"/>
    <w:rsid w:val="00C60BE1"/>
    <w:rsid w:val="00D04C79"/>
    <w:rsid w:val="00D803C2"/>
    <w:rsid w:val="00D936DD"/>
    <w:rsid w:val="00E97EBB"/>
    <w:rsid w:val="00F611A1"/>
    <w:rsid w:val="00F7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0E2"/>
  <w15:chartTrackingRefBased/>
  <w15:docId w15:val="{3DAC5C61-6754-410F-B248-652730FE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87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B2DCC6-99EE-4993-9A67-002453FB9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2795</Words>
  <Characters>1594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Koroleva</cp:lastModifiedBy>
  <cp:revision>21</cp:revision>
  <cp:lastPrinted>2025-12-10T13:37:00Z</cp:lastPrinted>
  <dcterms:created xsi:type="dcterms:W3CDTF">2024-07-09T08:27:00Z</dcterms:created>
  <dcterms:modified xsi:type="dcterms:W3CDTF">2026-04-23T11:47:00Z</dcterms:modified>
</cp:coreProperties>
</file>